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9031D" w:rsidRDefault="0079031D" w:rsidP="0079031D">
      <w:pPr>
        <w:tabs>
          <w:tab w:val="left" w:pos="5955"/>
        </w:tabs>
        <w:rPr>
          <w:rFonts w:ascii="Arial" w:hAnsi="Arial" w:cs="Arial"/>
          <w:b/>
          <w:sz w:val="20"/>
          <w:szCs w:val="20"/>
        </w:rPr>
      </w:pPr>
      <w:bookmarkStart w:id="0" w:name="_Hlk226023373"/>
      <w:r>
        <w:rPr>
          <w:rFonts w:ascii="Arial" w:hAnsi="Arial" w:cs="Arial"/>
          <w:b/>
          <w:sz w:val="20"/>
          <w:szCs w:val="20"/>
        </w:rPr>
        <w:tab/>
        <w:t xml:space="preserve">     Załącznik nr 1B do SWZ</w:t>
      </w:r>
    </w:p>
    <w:p w:rsidR="00C8165D" w:rsidRDefault="00C8165D" w:rsidP="00C8165D">
      <w:pPr>
        <w:jc w:val="center"/>
        <w:rPr>
          <w:rFonts w:ascii="Arial" w:hAnsi="Arial" w:cs="Arial"/>
          <w:b/>
          <w:sz w:val="20"/>
          <w:szCs w:val="20"/>
        </w:rPr>
      </w:pPr>
      <w:r w:rsidRPr="00311A2C">
        <w:rPr>
          <w:rFonts w:ascii="Arial" w:hAnsi="Arial" w:cs="Arial"/>
          <w:b/>
          <w:sz w:val="20"/>
          <w:szCs w:val="20"/>
        </w:rPr>
        <w:t>Opis Przedmiotu Zamówienia</w:t>
      </w:r>
      <w:r w:rsidR="0079031D">
        <w:rPr>
          <w:rFonts w:ascii="Arial" w:hAnsi="Arial" w:cs="Arial"/>
          <w:b/>
          <w:sz w:val="20"/>
          <w:szCs w:val="20"/>
        </w:rPr>
        <w:t xml:space="preserve"> dla części II</w:t>
      </w:r>
    </w:p>
    <w:bookmarkEnd w:id="0"/>
    <w:p w:rsid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</w:p>
    <w:p w:rsid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A19BF">
        <w:rPr>
          <w:rFonts w:ascii="Arial" w:hAnsi="Arial" w:cs="Arial"/>
          <w:b/>
          <w:sz w:val="20"/>
          <w:szCs w:val="20"/>
          <w:u w:val="single"/>
        </w:rPr>
        <w:t>OPIS PRZEDMIOTU ZAMÓWIENIA</w:t>
      </w:r>
    </w:p>
    <w:p w:rsidR="00C8165D" w:rsidRPr="00EA19BF" w:rsidRDefault="00C8165D" w:rsidP="0079031D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EA19BF">
        <w:rPr>
          <w:rFonts w:ascii="Arial" w:hAnsi="Arial" w:cs="Arial"/>
          <w:sz w:val="20"/>
          <w:szCs w:val="20"/>
        </w:rPr>
        <w:t xml:space="preserve">Symbol kategorii CPV dla przedmiotu zamówienia: 45000000-7 – </w:t>
      </w:r>
      <w:r w:rsidRPr="00111FDD">
        <w:rPr>
          <w:rFonts w:ascii="Arial" w:hAnsi="Arial" w:cs="Arial"/>
          <w:i/>
          <w:sz w:val="20"/>
          <w:szCs w:val="20"/>
        </w:rPr>
        <w:t>„Roboty budowlane”</w:t>
      </w:r>
    </w:p>
    <w:p w:rsidR="00C8165D" w:rsidRPr="00C8165D" w:rsidRDefault="00C8165D" w:rsidP="0079031D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EA19BF">
        <w:rPr>
          <w:rFonts w:ascii="Arial" w:hAnsi="Arial" w:cs="Arial"/>
          <w:sz w:val="20"/>
          <w:szCs w:val="20"/>
        </w:rPr>
        <w:t xml:space="preserve">Remont stałego oznakowania Nawigacyjnego </w:t>
      </w:r>
      <w:proofErr w:type="spellStart"/>
      <w:r w:rsidRPr="00EA19BF">
        <w:rPr>
          <w:rFonts w:ascii="Arial" w:hAnsi="Arial" w:cs="Arial"/>
          <w:sz w:val="20"/>
          <w:szCs w:val="20"/>
        </w:rPr>
        <w:t>BONe</w:t>
      </w:r>
      <w:proofErr w:type="spellEnd"/>
      <w:r w:rsidRPr="00EA19BF">
        <w:rPr>
          <w:rFonts w:ascii="Arial" w:hAnsi="Arial" w:cs="Arial"/>
          <w:b/>
          <w:sz w:val="20"/>
          <w:szCs w:val="20"/>
        </w:rPr>
        <w:t>:</w:t>
      </w:r>
    </w:p>
    <w:p w:rsidR="00C8165D" w:rsidRPr="00EA19BF" w:rsidRDefault="00C8165D" w:rsidP="0079031D">
      <w:pPr>
        <w:pStyle w:val="Akapitzlis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EA19BF">
        <w:rPr>
          <w:rFonts w:ascii="Arial" w:hAnsi="Arial" w:cs="Arial"/>
          <w:sz w:val="20"/>
          <w:szCs w:val="20"/>
        </w:rPr>
        <w:t xml:space="preserve">Dalba pomiarowa na falochronie centralnym w Świnoujściu                     </w:t>
      </w:r>
    </w:p>
    <w:p w:rsidR="00C8165D" w:rsidRPr="00EA19BF" w:rsidRDefault="00C8165D" w:rsidP="0079031D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EA19BF">
        <w:rPr>
          <w:rFonts w:ascii="Arial" w:hAnsi="Arial" w:cs="Arial"/>
          <w:sz w:val="20"/>
          <w:szCs w:val="20"/>
        </w:rPr>
        <w:t>Przedmiotem zamówienia jest remont polegający na zabezpieczeniu konstrukcji staw przed postępującą degradacją, utratą właściwej kolorystyki a także wymianie lub uzupełnienie brakujących elementów. Ma to zasadnicze znaczenie dla czytelności znaków stałego oznakowania nawigacyjnego.</w:t>
      </w:r>
    </w:p>
    <w:p w:rsidR="00C8165D" w:rsidRPr="00311A2C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C8165D" w:rsidRP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311A2C">
        <w:rPr>
          <w:rFonts w:ascii="Arial" w:hAnsi="Arial" w:cs="Arial"/>
          <w:b/>
          <w:sz w:val="20"/>
          <w:szCs w:val="20"/>
        </w:rPr>
        <w:t>OGÓLNA CHARAKTERYSTYKA OBIEKT</w:t>
      </w:r>
      <w:r>
        <w:rPr>
          <w:rFonts w:ascii="Arial" w:hAnsi="Arial" w:cs="Arial"/>
          <w:b/>
          <w:sz w:val="20"/>
          <w:szCs w:val="20"/>
        </w:rPr>
        <w:t>U:</w:t>
      </w:r>
    </w:p>
    <w:p w:rsid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bookmarkStart w:id="1" w:name="_Hlk227573166"/>
      <w:r w:rsidRPr="00311A2C">
        <w:rPr>
          <w:rFonts w:ascii="Arial" w:hAnsi="Arial" w:cs="Arial"/>
          <w:b/>
          <w:sz w:val="20"/>
          <w:szCs w:val="20"/>
        </w:rPr>
        <w:t xml:space="preserve">Dalba pomiarowa na falochronie centralnym w Świnoujściu   </w:t>
      </w:r>
    </w:p>
    <w:bookmarkEnd w:id="1"/>
    <w:p w:rsidR="00C8165D" w:rsidRDefault="00C8165D" w:rsidP="0079031D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3A571C21" wp14:editId="3ADF011E">
            <wp:extent cx="5041900" cy="2908300"/>
            <wp:effectExtent l="0" t="0" r="635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290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</w:p>
    <w:p w:rsidR="00C8165D" w:rsidRDefault="00C8165D" w:rsidP="0079031D">
      <w:p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</w:t>
      </w:r>
      <w:r w:rsidRPr="00311A2C">
        <w:rPr>
          <w:rFonts w:ascii="Arial" w:hAnsi="Arial" w:cs="Arial"/>
          <w:sz w:val="20"/>
          <w:szCs w:val="20"/>
        </w:rPr>
        <w:t>onstrukcja dalby z rury wielkośrednicowej średnicy 1620/16 mm, wypełnionej piaskiem drobnoziarnistym. Na rurze osadzona platforma konstrukcji stalowej o wymiarach 8,46x2,64m, na której usytuowano wszystkie urządzenia, wynikające z funkcji budowli. Połączenie z dalbą pomostem dojściowym za pomocą schodni z podpory lądowej na korpusie II ostrogi falochronu</w:t>
      </w:r>
      <w:r w:rsidRPr="00311A2C">
        <w:rPr>
          <w:rFonts w:ascii="Arial" w:hAnsi="Arial" w:cs="Arial"/>
          <w:b/>
          <w:sz w:val="20"/>
          <w:szCs w:val="20"/>
        </w:rPr>
        <w:t xml:space="preserve">.  </w:t>
      </w:r>
    </w:p>
    <w:p w:rsidR="00C8165D" w:rsidRPr="0058295F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8295F">
        <w:rPr>
          <w:rFonts w:ascii="Arial" w:hAnsi="Arial" w:cs="Arial"/>
          <w:sz w:val="20"/>
          <w:szCs w:val="20"/>
        </w:rPr>
        <w:t>Obiekt wyposażony jest w instalację elektryczną NN i odgromową. W skład instalacji NN, która zasila lampy nawigacyjne wraz z osprzętem wchodzą :</w:t>
      </w:r>
    </w:p>
    <w:p w:rsidR="00C8165D" w:rsidRPr="0058295F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8295F">
        <w:rPr>
          <w:rFonts w:ascii="Arial" w:hAnsi="Arial" w:cs="Arial"/>
          <w:sz w:val="20"/>
          <w:szCs w:val="20"/>
        </w:rPr>
        <w:t xml:space="preserve">- lampa nawigacyjna typ FA-249 – 1 </w:t>
      </w:r>
      <w:proofErr w:type="spellStart"/>
      <w:r w:rsidRPr="0058295F">
        <w:rPr>
          <w:rFonts w:ascii="Arial" w:hAnsi="Arial" w:cs="Arial"/>
          <w:sz w:val="20"/>
          <w:szCs w:val="20"/>
        </w:rPr>
        <w:t>szt</w:t>
      </w:r>
      <w:proofErr w:type="spellEnd"/>
    </w:p>
    <w:p w:rsidR="00C8165D" w:rsidRPr="0058295F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8295F">
        <w:rPr>
          <w:rFonts w:ascii="Arial" w:hAnsi="Arial" w:cs="Arial"/>
          <w:sz w:val="20"/>
          <w:szCs w:val="20"/>
        </w:rPr>
        <w:t xml:space="preserve">- </w:t>
      </w:r>
      <w:proofErr w:type="spellStart"/>
      <w:r w:rsidRPr="0058295F">
        <w:rPr>
          <w:rFonts w:ascii="Arial" w:hAnsi="Arial" w:cs="Arial"/>
          <w:sz w:val="20"/>
          <w:szCs w:val="20"/>
        </w:rPr>
        <w:t>błyskacze</w:t>
      </w:r>
      <w:proofErr w:type="spellEnd"/>
      <w:r w:rsidRPr="0058295F">
        <w:rPr>
          <w:rFonts w:ascii="Arial" w:hAnsi="Arial" w:cs="Arial"/>
          <w:sz w:val="20"/>
          <w:szCs w:val="20"/>
        </w:rPr>
        <w:t xml:space="preserve"> AM – 6 – 1 </w:t>
      </w:r>
      <w:proofErr w:type="spellStart"/>
      <w:r w:rsidRPr="0058295F">
        <w:rPr>
          <w:rFonts w:ascii="Arial" w:hAnsi="Arial" w:cs="Arial"/>
          <w:sz w:val="20"/>
          <w:szCs w:val="20"/>
        </w:rPr>
        <w:t>szt</w:t>
      </w:r>
      <w:proofErr w:type="spellEnd"/>
    </w:p>
    <w:p w:rsidR="00C8165D" w:rsidRPr="0058295F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8295F">
        <w:rPr>
          <w:rFonts w:ascii="Arial" w:hAnsi="Arial" w:cs="Arial"/>
          <w:sz w:val="20"/>
          <w:szCs w:val="20"/>
        </w:rPr>
        <w:t xml:space="preserve">- akumulatory </w:t>
      </w:r>
      <w:r>
        <w:rPr>
          <w:rFonts w:ascii="Arial" w:hAnsi="Arial" w:cs="Arial"/>
          <w:sz w:val="20"/>
          <w:szCs w:val="20"/>
        </w:rPr>
        <w:t>UPS-12/55</w:t>
      </w:r>
      <w:r w:rsidRPr="0058295F">
        <w:rPr>
          <w:rFonts w:ascii="Arial" w:hAnsi="Arial" w:cs="Arial"/>
          <w:sz w:val="20"/>
          <w:szCs w:val="20"/>
        </w:rPr>
        <w:t xml:space="preserve"> – 2 szt.  </w:t>
      </w:r>
    </w:p>
    <w:p w:rsidR="00C8165D" w:rsidRDefault="00C8165D" w:rsidP="0079031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8295F">
        <w:rPr>
          <w:rFonts w:ascii="Arial" w:hAnsi="Arial" w:cs="Arial"/>
          <w:sz w:val="20"/>
          <w:szCs w:val="20"/>
        </w:rPr>
        <w:t>Kolorystyka konstrukcji stalowej obiektu – kolor</w:t>
      </w:r>
      <w:r>
        <w:rPr>
          <w:rFonts w:ascii="Arial" w:hAnsi="Arial" w:cs="Arial"/>
          <w:sz w:val="20"/>
          <w:szCs w:val="20"/>
        </w:rPr>
        <w:t xml:space="preserve"> żółty</w:t>
      </w:r>
      <w:r w:rsidRPr="0058295F">
        <w:rPr>
          <w:rFonts w:ascii="Arial" w:hAnsi="Arial" w:cs="Arial"/>
          <w:sz w:val="20"/>
          <w:szCs w:val="20"/>
        </w:rPr>
        <w:t xml:space="preserve"> RAL </w:t>
      </w:r>
      <w:r>
        <w:rPr>
          <w:rFonts w:ascii="Arial" w:hAnsi="Arial" w:cs="Arial"/>
          <w:sz w:val="20"/>
          <w:szCs w:val="20"/>
        </w:rPr>
        <w:t>1023</w:t>
      </w:r>
    </w:p>
    <w:p w:rsidR="00C8165D" w:rsidRPr="005A7EBC" w:rsidRDefault="00C8165D" w:rsidP="0079031D">
      <w:pPr>
        <w:spacing w:line="276" w:lineRule="auto"/>
        <w:ind w:left="360"/>
        <w:rPr>
          <w:rFonts w:ascii="Arial" w:hAnsi="Arial" w:cs="Arial"/>
          <w:b/>
          <w:i/>
          <w:sz w:val="20"/>
          <w:szCs w:val="20"/>
        </w:rPr>
      </w:pPr>
      <w:r w:rsidRPr="005A7EBC">
        <w:rPr>
          <w:rFonts w:ascii="Arial" w:hAnsi="Arial" w:cs="Arial"/>
          <w:b/>
          <w:i/>
          <w:sz w:val="20"/>
          <w:szCs w:val="20"/>
        </w:rPr>
        <w:lastRenderedPageBreak/>
        <w:t>Opis stanu technicznego staw</w:t>
      </w:r>
      <w:r>
        <w:rPr>
          <w:rFonts w:ascii="Arial" w:hAnsi="Arial" w:cs="Arial"/>
          <w:b/>
          <w:i/>
          <w:sz w:val="20"/>
          <w:szCs w:val="20"/>
        </w:rPr>
        <w:t>y</w:t>
      </w:r>
    </w:p>
    <w:p w:rsidR="00C8165D" w:rsidRDefault="00C8165D" w:rsidP="0079031D">
      <w:pPr>
        <w:spacing w:line="276" w:lineRule="auto"/>
        <w:ind w:left="360"/>
        <w:rPr>
          <w:rFonts w:ascii="Arial" w:hAnsi="Arial" w:cs="Arial"/>
          <w:b/>
          <w:sz w:val="20"/>
          <w:szCs w:val="20"/>
        </w:rPr>
      </w:pPr>
      <w:r w:rsidRPr="00920B80">
        <w:rPr>
          <w:rFonts w:ascii="Arial" w:hAnsi="Arial" w:cs="Arial"/>
          <w:b/>
          <w:sz w:val="20"/>
          <w:szCs w:val="20"/>
        </w:rPr>
        <w:t xml:space="preserve">Dalba pomiarowa na falochronie centralnym w Świnoujściu  </w:t>
      </w:r>
      <w:r>
        <w:rPr>
          <w:rFonts w:ascii="Arial" w:hAnsi="Arial" w:cs="Arial"/>
          <w:sz w:val="20"/>
          <w:szCs w:val="20"/>
        </w:rPr>
        <w:t>- konstrukcja miejscami skorodowana, balustrady mają znaczny stopień skorodowania. Stan powłoki malarskiej i zasięg korozji – widoczne są liczne, nowe miejsca wykwitów rdzy, najwięcej w strefie wahań lustra wody oraz na stopniach schodów wejściowych.</w:t>
      </w:r>
      <w:r w:rsidRPr="00920B80">
        <w:rPr>
          <w:rFonts w:ascii="Arial" w:hAnsi="Arial" w:cs="Arial"/>
          <w:b/>
          <w:sz w:val="20"/>
          <w:szCs w:val="20"/>
        </w:rPr>
        <w:t xml:space="preserve"> </w:t>
      </w:r>
    </w:p>
    <w:p w:rsidR="00C8165D" w:rsidRDefault="00C8165D" w:rsidP="0079031D">
      <w:pPr>
        <w:spacing w:line="276" w:lineRule="auto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Szczegółowy opis przedmiotu zamówienia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Remont dalby pomiarowej na falochronie centralnym w Świnoujściu polegać powinien: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>Czyszczenie powierzchni z rdzy, zgorzeliny i starej farby pow. 174 m2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>Odtłuszczanie 174 m2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>Malowanie farba antykorozyjną pow. 174m2 x 1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>Malowanie farbą podkładową pow. 174m2 x1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>Malowanie farbą nawierzchniową pow. 174m2 x 2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 xml:space="preserve">Wycięcie i wspawanie skorodowanych </w:t>
      </w:r>
      <w:r w:rsidR="007F5801">
        <w:rPr>
          <w:rFonts w:ascii="Arial" w:hAnsi="Arial" w:cs="Arial"/>
          <w:sz w:val="20"/>
          <w:szCs w:val="20"/>
        </w:rPr>
        <w:t>elementów</w:t>
      </w:r>
      <w:r w:rsidRPr="00C8165D">
        <w:rPr>
          <w:rFonts w:ascii="Arial" w:hAnsi="Arial" w:cs="Arial"/>
          <w:sz w:val="20"/>
          <w:szCs w:val="20"/>
        </w:rPr>
        <w:t xml:space="preserve"> konstrukcji</w:t>
      </w:r>
    </w:p>
    <w:p w:rsidR="00C8165D" w:rsidRPr="00C8165D" w:rsidRDefault="00C8165D" w:rsidP="0079031D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       •</w:t>
      </w:r>
      <w:r w:rsidRPr="00C8165D">
        <w:rPr>
          <w:rFonts w:ascii="Arial" w:hAnsi="Arial" w:cs="Arial"/>
          <w:sz w:val="20"/>
          <w:szCs w:val="20"/>
        </w:rPr>
        <w:tab/>
        <w:t xml:space="preserve">demontaż tabliczki informacyjnej URZĄD MORSKI W SZCZECINIE. Zakup i montaż nowej. </w:t>
      </w:r>
    </w:p>
    <w:p w:rsidR="00C8165D" w:rsidRPr="00571688" w:rsidRDefault="00C8165D" w:rsidP="0079031D">
      <w:pPr>
        <w:pStyle w:val="Akapitzlist"/>
        <w:spacing w:line="276" w:lineRule="auto"/>
        <w:jc w:val="both"/>
        <w:rPr>
          <w:rFonts w:ascii="Arial" w:hAnsi="Arial" w:cs="Arial"/>
          <w:sz w:val="20"/>
          <w:szCs w:val="20"/>
        </w:rPr>
      </w:pP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Prace przygotowawcze - wykonanie prac remontowych  na zewnątrz konstrukcji może się odbyć metodą alpinistyczną lub poprzez rozłożenie rusztowania zewnętrznego. </w:t>
      </w:r>
    </w:p>
    <w:p w:rsidR="00C8165D" w:rsidRPr="005A7EBC" w:rsidRDefault="00C8165D" w:rsidP="0079031D">
      <w:pPr>
        <w:pStyle w:val="Akapitzlist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A7EBC">
        <w:rPr>
          <w:rFonts w:ascii="Arial" w:hAnsi="Arial" w:cs="Arial"/>
          <w:sz w:val="20"/>
          <w:szCs w:val="20"/>
        </w:rPr>
        <w:t xml:space="preserve">Rusztowanie zewnętrzne powinno być zamontowane w sposób stabilny, w sposób umożliwiający bezpieczne użytkowanie przez wykwalifikowanych montażystów  i odebrane po montażu przez uprawnioną do tego osobę ( </w:t>
      </w:r>
      <w:proofErr w:type="spellStart"/>
      <w:r w:rsidRPr="005A7EBC">
        <w:rPr>
          <w:rFonts w:ascii="Arial" w:hAnsi="Arial" w:cs="Arial"/>
          <w:sz w:val="20"/>
          <w:szCs w:val="20"/>
        </w:rPr>
        <w:t>Rozp</w:t>
      </w:r>
      <w:proofErr w:type="spellEnd"/>
      <w:r w:rsidRPr="005A7EBC">
        <w:rPr>
          <w:rFonts w:ascii="Arial" w:hAnsi="Arial" w:cs="Arial"/>
          <w:sz w:val="20"/>
          <w:szCs w:val="20"/>
        </w:rPr>
        <w:t xml:space="preserve">. Min. </w:t>
      </w:r>
      <w:proofErr w:type="spellStart"/>
      <w:r w:rsidRPr="005A7EBC">
        <w:rPr>
          <w:rFonts w:ascii="Arial" w:hAnsi="Arial" w:cs="Arial"/>
          <w:sz w:val="20"/>
          <w:szCs w:val="20"/>
        </w:rPr>
        <w:t>Infr</w:t>
      </w:r>
      <w:proofErr w:type="spellEnd"/>
      <w:r w:rsidRPr="005A7EBC">
        <w:rPr>
          <w:rFonts w:ascii="Arial" w:hAnsi="Arial" w:cs="Arial"/>
          <w:sz w:val="20"/>
          <w:szCs w:val="20"/>
        </w:rPr>
        <w:t xml:space="preserve">. z 6.02.2003 r. </w:t>
      </w:r>
    </w:p>
    <w:p w:rsidR="00C8165D" w:rsidRPr="005A7EBC" w:rsidRDefault="00C8165D" w:rsidP="0079031D">
      <w:pPr>
        <w:pStyle w:val="Akapitzlist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A7EBC">
        <w:rPr>
          <w:rFonts w:ascii="Arial" w:hAnsi="Arial" w:cs="Arial"/>
          <w:sz w:val="20"/>
          <w:szCs w:val="20"/>
        </w:rPr>
        <w:t xml:space="preserve">Dz.U. nr 47 poz.401; Roz. Min. Gosp. z 20.09.2001r. Dz.U. nr 118 poz.1263). </w:t>
      </w:r>
    </w:p>
    <w:p w:rsidR="00C8165D" w:rsidRPr="005A7EBC" w:rsidRDefault="00C8165D" w:rsidP="0079031D">
      <w:pPr>
        <w:pStyle w:val="Akapitzlist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A7EBC">
        <w:rPr>
          <w:rFonts w:ascii="Arial" w:hAnsi="Arial" w:cs="Arial"/>
          <w:sz w:val="20"/>
          <w:szCs w:val="20"/>
        </w:rPr>
        <w:t xml:space="preserve">Pracownicy pracujący na rusztowaniu powinni posiadać aktualne badania wysokościowe, być przeszkoleni do pracy na rusztowaniu i być wyposażeni w środki ochrony indywidualnej w aspekcie prowadzenia prac na rusztowaniu.( </w:t>
      </w:r>
      <w:proofErr w:type="spellStart"/>
      <w:r w:rsidRPr="005A7EBC">
        <w:rPr>
          <w:rFonts w:ascii="Arial" w:hAnsi="Arial" w:cs="Arial"/>
          <w:sz w:val="20"/>
          <w:szCs w:val="20"/>
        </w:rPr>
        <w:t>Rozp</w:t>
      </w:r>
      <w:proofErr w:type="spellEnd"/>
      <w:r w:rsidRPr="005A7EBC">
        <w:rPr>
          <w:rFonts w:ascii="Arial" w:hAnsi="Arial" w:cs="Arial"/>
          <w:sz w:val="20"/>
          <w:szCs w:val="20"/>
        </w:rPr>
        <w:t xml:space="preserve">. Min. </w:t>
      </w:r>
      <w:proofErr w:type="spellStart"/>
      <w:r w:rsidRPr="005A7EBC">
        <w:rPr>
          <w:rFonts w:ascii="Arial" w:hAnsi="Arial" w:cs="Arial"/>
          <w:sz w:val="20"/>
          <w:szCs w:val="20"/>
        </w:rPr>
        <w:t>Infr</w:t>
      </w:r>
      <w:proofErr w:type="spellEnd"/>
      <w:r w:rsidRPr="005A7EBC">
        <w:rPr>
          <w:rFonts w:ascii="Arial" w:hAnsi="Arial" w:cs="Arial"/>
          <w:sz w:val="20"/>
          <w:szCs w:val="20"/>
        </w:rPr>
        <w:t xml:space="preserve">. z 23.06.2003 r  Dz.U. nr 120 poz.1126, </w:t>
      </w:r>
      <w:proofErr w:type="spellStart"/>
      <w:r w:rsidRPr="005A7EBC">
        <w:rPr>
          <w:rFonts w:ascii="Arial" w:hAnsi="Arial" w:cs="Arial"/>
          <w:sz w:val="20"/>
          <w:szCs w:val="20"/>
        </w:rPr>
        <w:t>Rozp</w:t>
      </w:r>
      <w:proofErr w:type="spellEnd"/>
      <w:r w:rsidRPr="005A7EBC">
        <w:rPr>
          <w:rFonts w:ascii="Arial" w:hAnsi="Arial" w:cs="Arial"/>
          <w:sz w:val="20"/>
          <w:szCs w:val="20"/>
        </w:rPr>
        <w:t>. Min. Gosp.  z 21.12.2005r. Dz.U. nr 259 poz. 2173).</w:t>
      </w:r>
    </w:p>
    <w:p w:rsidR="00C8165D" w:rsidRPr="007818BF" w:rsidRDefault="00C8165D" w:rsidP="0079031D">
      <w:pPr>
        <w:pStyle w:val="Akapitzlist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5A7EBC">
        <w:rPr>
          <w:rFonts w:ascii="Arial" w:hAnsi="Arial" w:cs="Arial"/>
          <w:sz w:val="20"/>
          <w:szCs w:val="20"/>
        </w:rPr>
        <w:t xml:space="preserve">Przed    rozpoczęciem    prac  remontowych  należy,  zabezpieczyć  istniejący sprzęt nawigacyjny oraz instalację elektryczną niskiego napięcia znajdujący się wewnątrz oraz na zewnątrz na </w:t>
      </w:r>
      <w:r>
        <w:rPr>
          <w:rFonts w:ascii="Arial" w:hAnsi="Arial" w:cs="Arial"/>
          <w:sz w:val="20"/>
          <w:szCs w:val="20"/>
        </w:rPr>
        <w:t>znaków</w:t>
      </w:r>
      <w:r w:rsidRPr="005A7EBC">
        <w:rPr>
          <w:rFonts w:ascii="Arial" w:hAnsi="Arial" w:cs="Arial"/>
          <w:sz w:val="20"/>
          <w:szCs w:val="20"/>
        </w:rPr>
        <w:t>. Przed rozpoczęciem prac remontowych należy dobrze zabezpieczyć lamp</w:t>
      </w:r>
      <w:r>
        <w:rPr>
          <w:rFonts w:ascii="Arial" w:hAnsi="Arial" w:cs="Arial"/>
          <w:sz w:val="20"/>
          <w:szCs w:val="20"/>
        </w:rPr>
        <w:t>y</w:t>
      </w:r>
      <w:r w:rsidRPr="005A7EBC">
        <w:rPr>
          <w:rFonts w:ascii="Arial" w:hAnsi="Arial" w:cs="Arial"/>
          <w:sz w:val="20"/>
          <w:szCs w:val="20"/>
        </w:rPr>
        <w:t xml:space="preserve"> nawigacyjn</w:t>
      </w:r>
      <w:r>
        <w:rPr>
          <w:rFonts w:ascii="Arial" w:hAnsi="Arial" w:cs="Arial"/>
          <w:sz w:val="20"/>
          <w:szCs w:val="20"/>
        </w:rPr>
        <w:t>e</w:t>
      </w:r>
      <w:r w:rsidRPr="005A7EBC">
        <w:rPr>
          <w:rFonts w:ascii="Arial" w:hAnsi="Arial" w:cs="Arial"/>
          <w:sz w:val="20"/>
          <w:szCs w:val="20"/>
        </w:rPr>
        <w:t xml:space="preserve"> wraz z kloszem i </w:t>
      </w:r>
      <w:proofErr w:type="spellStart"/>
      <w:r w:rsidRPr="005A7EBC">
        <w:rPr>
          <w:rFonts w:ascii="Arial" w:hAnsi="Arial" w:cs="Arial"/>
          <w:sz w:val="20"/>
          <w:szCs w:val="20"/>
        </w:rPr>
        <w:t>błyskaczami</w:t>
      </w:r>
      <w:proofErr w:type="spellEnd"/>
      <w:r>
        <w:rPr>
          <w:rFonts w:ascii="Arial" w:hAnsi="Arial" w:cs="Arial"/>
          <w:sz w:val="20"/>
          <w:szCs w:val="20"/>
        </w:rPr>
        <w:t>.</w:t>
      </w:r>
      <w:r w:rsidRPr="005A7EBC">
        <w:rPr>
          <w:rFonts w:ascii="Arial" w:hAnsi="Arial" w:cs="Arial"/>
          <w:sz w:val="20"/>
          <w:szCs w:val="20"/>
        </w:rPr>
        <w:t xml:space="preserve"> Przed remontem należy dobrze zabezpieczyć, aby nie uległa uszkodzeniu mechanicznemu zamocowaną wewnątrz </w:t>
      </w:r>
      <w:r>
        <w:rPr>
          <w:rFonts w:ascii="Arial" w:hAnsi="Arial" w:cs="Arial"/>
          <w:sz w:val="20"/>
          <w:szCs w:val="20"/>
        </w:rPr>
        <w:t>znaków</w:t>
      </w:r>
      <w:r w:rsidRPr="005A7EBC">
        <w:rPr>
          <w:rFonts w:ascii="Arial" w:hAnsi="Arial" w:cs="Arial"/>
          <w:sz w:val="20"/>
          <w:szCs w:val="20"/>
        </w:rPr>
        <w:t xml:space="preserve"> tablicę z osprzętem elektronicznym oraz akumulatory.  Po zakończonym remoncie Wykonawca zamontuje akumulatory w wykonanych uprzednio szafkach (stalowych stojakach). Należy również zabezpieczyć szyby okien w pomieszczeniach światła nawigacyjnego, z możliwością czasowego zdjęcia zabezpieczenia na okres nocny w celu umożliwienia świecenia światła nawigacyjnego.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Ogólne wytyczne dotyczące prowadzenia robót: Prace należy prowadzić w porze dziennej, przy dobrych warunkach atmosferycznych. Konstrukcje stalową zabezpieczyć po oczyszczeniu poprzez malowanie antykorozyjne farbami epoksydowymi a następnie poprzez zastosowanie zewnętrznych powłok malarskich – emalii poliuretanowej o barwie zielonej i żółtej. Powłoki malarskie nakładać tylko jeżeli temperatura konstrukcji jest wyższa o 3°C od punktu rosy.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Podczas prowadzonych prac należy uwzględnić zapewnienie ciągłej pracy urządzeń zamontowanych na znakach. Niezbędne jest też zachowanie pozycji świateł nawigacyjnych.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Wszystkie powstałe w czasie remontu odpady należy zutylizować. Postępowanie z odpadami powstałymi w związku z wykonywanymi robotami budowlanymi winno być zgodne z przepisami ustawy z dnia 14.12.2012r. o odpadach ( </w:t>
      </w:r>
      <w:proofErr w:type="spellStart"/>
      <w:r w:rsidRPr="00C8165D">
        <w:rPr>
          <w:rFonts w:ascii="Arial" w:hAnsi="Arial" w:cs="Arial"/>
          <w:sz w:val="20"/>
          <w:szCs w:val="20"/>
        </w:rPr>
        <w:t>t.j</w:t>
      </w:r>
      <w:proofErr w:type="spellEnd"/>
      <w:r w:rsidRPr="00C8165D">
        <w:rPr>
          <w:rFonts w:ascii="Arial" w:hAnsi="Arial" w:cs="Arial"/>
          <w:sz w:val="20"/>
          <w:szCs w:val="20"/>
        </w:rPr>
        <w:t>. Dz. U. z 2023 r., poz. 1587 z późniejszymi zmianami).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Obiekty wyposażone są w instalacje elektryczne wyłącznie dla potrzeb oznakowania nawigacyjnego.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Przewidywane zagrożenia podczas realizacji robót: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nieprawidłowy montaż rusztowań wokół stawy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lastRenderedPageBreak/>
        <w:t xml:space="preserve">nieostrożny transport materiałów i sprzętu 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awaria sprzętu podczas pracy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nieprawidłowa obsługa sprzętu podczas pracy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awaria sprzętu służącego do piaskowania konstrukcji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potrącenia lub uderzenia przez przemieszczający się lub pracujący sprzęt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 xml:space="preserve">upadek z wysokości 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upadek do wody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uderzenie pracownika przedmiotem spadającym z wysokości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możliwość wystąpienia zatrucia oparami pochodzącymi z farb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porażenie prądem elektrycznym, palnikiem gazowym, niebezpieczeństwo wybuchu butli gazowych</w:t>
      </w:r>
    </w:p>
    <w:p w:rsidR="00C8165D" w:rsidRPr="00B836B2" w:rsidRDefault="00C8165D" w:rsidP="0079031D">
      <w:pPr>
        <w:pStyle w:val="Akapitzlis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oparzenia wywołane topionym metalem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 xml:space="preserve">Zagrożenia związane z przemieszczaniem materiałów , elementów </w:t>
      </w:r>
      <w:r w:rsidRPr="00C8165D">
        <w:rPr>
          <w:rFonts w:ascii="Arial" w:hAnsi="Arial" w:cs="Arial"/>
          <w:sz w:val="20"/>
          <w:szCs w:val="20"/>
        </w:rPr>
        <w:tab/>
        <w:t>konstrukcyjnych, odpadów: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nieprawidłowy montaż rusztowań wokół stawy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 xml:space="preserve">nieostrożny transport materiałów i sprzętu 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awaria urządzeń podczas transportu i pracy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nieprawidłowa obsługa sprzętu podczas transportu i pracy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awaria sprzętu służącego do piaskowania konstrukcji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upadek z wysokości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upadek do wody</w:t>
      </w:r>
    </w:p>
    <w:p w:rsidR="00C8165D" w:rsidRPr="00B836B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potrącenia lub uderzenia przez przemieszczający się lub pracujący sprzęt</w:t>
      </w:r>
    </w:p>
    <w:p w:rsidR="00C8165D" w:rsidRPr="00F738F2" w:rsidRDefault="00C8165D" w:rsidP="0079031D">
      <w:pPr>
        <w:pStyle w:val="Akapitzlist"/>
        <w:numPr>
          <w:ilvl w:val="0"/>
          <w:numId w:val="6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B836B2">
        <w:rPr>
          <w:rFonts w:ascii="Arial" w:hAnsi="Arial" w:cs="Arial"/>
          <w:sz w:val="20"/>
          <w:szCs w:val="20"/>
        </w:rPr>
        <w:t>Zagrożenia mogą wystąpić podczas całego cyklu realizacji robót</w:t>
      </w:r>
    </w:p>
    <w:p w:rsidR="00C8165D" w:rsidRP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Środki techniczne i organizacyjne zapobiegające niebezpieczeństwom - pracownicy powinni być wyposażeni w środki ochrony osobistej odpowiednie do wykonywanych prac, takie jak kaski ochronne, rękawice ochronne, uprzęże asekuracyjne i tym podobne.</w:t>
      </w:r>
    </w:p>
    <w:p w:rsidR="00C8165D" w:rsidRDefault="00C8165D" w:rsidP="0079031D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C8165D">
        <w:rPr>
          <w:rFonts w:ascii="Arial" w:hAnsi="Arial" w:cs="Arial"/>
          <w:sz w:val="20"/>
          <w:szCs w:val="20"/>
        </w:rPr>
        <w:t>Uwagi dla Wykonawcy remontu - w trakcie realizacji zleconych prac Wykonawca zobowiązany jest do przestrzegania i stosowania przepisów prawnych w zakresie BHP,  ochrony środowiska, a szczególnie w zakresie ochrony wód  przed zanieczyszczeniami, zapyleniem i hałasem.</w:t>
      </w:r>
    </w:p>
    <w:p w:rsidR="006F4A96" w:rsidRPr="00450E80" w:rsidRDefault="006F4A96" w:rsidP="006F4A96">
      <w:pPr>
        <w:pStyle w:val="Tekstpodstawowy31"/>
        <w:numPr>
          <w:ilvl w:val="0"/>
          <w:numId w:val="7"/>
        </w:numPr>
        <w:spacing w:line="276" w:lineRule="auto"/>
        <w:rPr>
          <w:rFonts w:ascii="Arial" w:hAnsi="Arial" w:cs="Arial"/>
          <w:b w:val="0"/>
          <w:sz w:val="20"/>
        </w:rPr>
      </w:pPr>
      <w:r w:rsidRPr="00450E80">
        <w:rPr>
          <w:rFonts w:ascii="Arial" w:hAnsi="Arial" w:cs="Arial"/>
          <w:b w:val="0"/>
          <w:color w:val="000000"/>
          <w:sz w:val="20"/>
          <w:lang w:eastAsia="pl-PL"/>
        </w:rPr>
        <w:t xml:space="preserve">Wykonawcy zainteresowani odbyciem wizji lokalnej proszeni są o zgłaszanie chęci udziału </w:t>
      </w:r>
      <w:r w:rsidRPr="00450E80">
        <w:rPr>
          <w:rFonts w:ascii="Arial" w:hAnsi="Arial" w:cs="Arial"/>
          <w:bCs/>
          <w:color w:val="000000"/>
          <w:sz w:val="20"/>
          <w:u w:val="single"/>
          <w:lang w:eastAsia="pl-PL"/>
        </w:rPr>
        <w:t>do dnia 06.05.2026 r. do godz. 14:00,</w:t>
      </w:r>
      <w:r w:rsidRPr="00450E80">
        <w:rPr>
          <w:rFonts w:ascii="Arial" w:hAnsi="Arial" w:cs="Arial"/>
          <w:bCs/>
          <w:color w:val="000000"/>
          <w:sz w:val="20"/>
          <w:lang w:eastAsia="pl-PL"/>
        </w:rPr>
        <w:t xml:space="preserve"> </w:t>
      </w:r>
      <w:r w:rsidRPr="00450E80">
        <w:rPr>
          <w:rFonts w:ascii="Arial" w:hAnsi="Arial" w:cs="Arial"/>
          <w:b w:val="0"/>
          <w:bCs/>
          <w:color w:val="000000"/>
          <w:sz w:val="20"/>
          <w:lang w:eastAsia="pl-PL"/>
        </w:rPr>
        <w:t xml:space="preserve"> </w:t>
      </w:r>
      <w:r w:rsidRPr="00450E80">
        <w:rPr>
          <w:rFonts w:ascii="Arial" w:hAnsi="Arial" w:cs="Arial"/>
          <w:b w:val="0"/>
          <w:color w:val="000000"/>
          <w:sz w:val="20"/>
          <w:lang w:eastAsia="pl-PL"/>
        </w:rPr>
        <w:t xml:space="preserve">telefonicznie na tel. </w:t>
      </w:r>
      <w:r w:rsidRPr="00450E80">
        <w:rPr>
          <w:rFonts w:ascii="Arial" w:hAnsi="Arial" w:cs="Arial"/>
          <w:sz w:val="20"/>
        </w:rPr>
        <w:t xml:space="preserve">504 235 613 </w:t>
      </w:r>
      <w:r w:rsidRPr="00450E80">
        <w:rPr>
          <w:rFonts w:ascii="Arial" w:hAnsi="Arial" w:cs="Arial"/>
          <w:b w:val="0"/>
          <w:color w:val="000000"/>
          <w:sz w:val="20"/>
          <w:lang w:eastAsia="pl-PL"/>
        </w:rPr>
        <w:t xml:space="preserve">lub 91 44 03 541 lub na adres email </w:t>
      </w:r>
      <w:r w:rsidRPr="00450E80">
        <w:rPr>
          <w:rFonts w:ascii="Arial" w:hAnsi="Arial" w:cs="Arial"/>
          <w:b w:val="0"/>
          <w:bCs/>
          <w:color w:val="0000FF"/>
          <w:sz w:val="20"/>
          <w:lang w:eastAsia="pl-PL"/>
        </w:rPr>
        <w:t xml:space="preserve">rszmudzinski@ums.gov.pl </w:t>
      </w:r>
    </w:p>
    <w:p w:rsidR="006F4A96" w:rsidRPr="00450E80" w:rsidRDefault="006F4A96" w:rsidP="006F4A96">
      <w:pPr>
        <w:pStyle w:val="Tekstpodstawowy31"/>
        <w:numPr>
          <w:ilvl w:val="0"/>
          <w:numId w:val="7"/>
        </w:numPr>
        <w:spacing w:line="276" w:lineRule="auto"/>
        <w:rPr>
          <w:rFonts w:ascii="Arial" w:hAnsi="Arial" w:cs="Arial"/>
          <w:b w:val="0"/>
          <w:sz w:val="20"/>
        </w:rPr>
      </w:pPr>
      <w:r w:rsidRPr="00450E80">
        <w:rPr>
          <w:rFonts w:ascii="Arial" w:hAnsi="Arial" w:cs="Arial"/>
          <w:color w:val="000000"/>
          <w:sz w:val="20"/>
          <w:lang w:eastAsia="pl-PL"/>
        </w:rPr>
        <w:t xml:space="preserve">Zamawiający wyznaczy wszystkim zainteresowanym wykonawcom termin na odbycie dobrowolnej wizji lokalnej </w:t>
      </w:r>
      <w:r w:rsidRPr="00450E80">
        <w:rPr>
          <w:rFonts w:ascii="Arial" w:hAnsi="Arial" w:cs="Arial"/>
          <w:color w:val="000000"/>
          <w:sz w:val="20"/>
          <w:u w:val="single"/>
          <w:lang w:eastAsia="pl-PL"/>
        </w:rPr>
        <w:t>w dniach 8 i/lub 11 maja 2026r</w:t>
      </w:r>
      <w:r w:rsidRPr="00450E80">
        <w:rPr>
          <w:rFonts w:ascii="Arial" w:hAnsi="Arial" w:cs="Arial"/>
          <w:color w:val="000000"/>
          <w:sz w:val="20"/>
          <w:lang w:eastAsia="pl-PL"/>
        </w:rPr>
        <w:t xml:space="preserve"> w godzinach 09:00-14:00</w:t>
      </w:r>
      <w:r w:rsidRPr="00450E80">
        <w:rPr>
          <w:rFonts w:ascii="Arial" w:hAnsi="Arial" w:cs="Arial"/>
          <w:b w:val="0"/>
          <w:color w:val="000000"/>
          <w:sz w:val="20"/>
          <w:lang w:eastAsia="pl-PL"/>
        </w:rPr>
        <w:t>.</w:t>
      </w:r>
    </w:p>
    <w:p w:rsidR="006F4A96" w:rsidRPr="00450E80" w:rsidRDefault="006F4A96" w:rsidP="006F4A96">
      <w:pPr>
        <w:pStyle w:val="Tekstpodstawowy31"/>
        <w:spacing w:line="276" w:lineRule="auto"/>
        <w:rPr>
          <w:rFonts w:ascii="Arial" w:hAnsi="Arial" w:cs="Arial"/>
          <w:b w:val="0"/>
          <w:sz w:val="20"/>
        </w:rPr>
      </w:pPr>
    </w:p>
    <w:p w:rsidR="006F4A96" w:rsidRPr="00450E80" w:rsidRDefault="006F4A96" w:rsidP="006F4A96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Miejsce spotkania: </w:t>
      </w:r>
    </w:p>
    <w:p w:rsidR="006F4A96" w:rsidRPr="00450E80" w:rsidRDefault="006F4A96" w:rsidP="006F4A96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 xml:space="preserve">Baza Oznakowania Nawigacyjnego w Świnoujściu </w:t>
      </w:r>
    </w:p>
    <w:p w:rsidR="006F4A96" w:rsidRPr="00450E80" w:rsidRDefault="006F4A96" w:rsidP="006F4A96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 xml:space="preserve">ul. Fińska 5 </w:t>
      </w:r>
    </w:p>
    <w:p w:rsidR="006F4A96" w:rsidRDefault="006F4A96" w:rsidP="006F4A96">
      <w:pPr>
        <w:autoSpaceDE w:val="0"/>
        <w:autoSpaceDN w:val="0"/>
        <w:adjustRightInd w:val="0"/>
        <w:spacing w:after="0"/>
        <w:ind w:left="567"/>
        <w:rPr>
          <w:rFonts w:ascii="Arial" w:hAnsi="Arial" w:cs="Arial"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color w:val="000000"/>
          <w:sz w:val="20"/>
          <w:szCs w:val="20"/>
          <w:lang w:eastAsia="pl-PL"/>
        </w:rPr>
        <w:t>72-602 Świnoujście</w:t>
      </w:r>
    </w:p>
    <w:p w:rsidR="006F4A96" w:rsidRPr="00450E80" w:rsidRDefault="006F4A96" w:rsidP="006F4A96">
      <w:pPr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  <w:szCs w:val="20"/>
          <w:lang w:eastAsia="pl-PL"/>
        </w:rPr>
      </w:pPr>
    </w:p>
    <w:p w:rsidR="006F4A96" w:rsidRPr="006F4A96" w:rsidRDefault="006F4A96" w:rsidP="006F4A96">
      <w:pPr>
        <w:autoSpaceDE w:val="0"/>
        <w:autoSpaceDN w:val="0"/>
        <w:adjustRightInd w:val="0"/>
        <w:rPr>
          <w:rFonts w:ascii="Arial" w:hAnsi="Arial" w:cs="Arial"/>
          <w:bCs/>
          <w:color w:val="000000"/>
          <w:sz w:val="20"/>
          <w:szCs w:val="20"/>
          <w:lang w:eastAsia="pl-PL"/>
        </w:rPr>
      </w:pPr>
      <w:r w:rsidRPr="00450E80">
        <w:rPr>
          <w:rFonts w:ascii="Arial" w:hAnsi="Arial" w:cs="Arial"/>
          <w:bCs/>
          <w:color w:val="000000"/>
          <w:sz w:val="20"/>
          <w:szCs w:val="20"/>
          <w:lang w:eastAsia="pl-PL"/>
        </w:rPr>
        <w:t xml:space="preserve">Wykonawcy zobowiązani są przesłać potwierdzenie udziału w wizji lokalnej na adres e-mail: </w:t>
      </w:r>
      <w:r w:rsidRPr="00450E80">
        <w:rPr>
          <w:rFonts w:ascii="Arial" w:hAnsi="Arial" w:cs="Arial"/>
          <w:bCs/>
          <w:color w:val="0000FF"/>
          <w:sz w:val="20"/>
          <w:szCs w:val="20"/>
          <w:lang w:eastAsia="pl-PL"/>
        </w:rPr>
        <w:t xml:space="preserve">rszmudzinski@ums.gov.pl </w:t>
      </w:r>
      <w:r w:rsidRPr="00450E80">
        <w:rPr>
          <w:rFonts w:ascii="Arial" w:hAnsi="Arial" w:cs="Arial"/>
          <w:bCs/>
          <w:color w:val="000000"/>
          <w:sz w:val="20"/>
          <w:szCs w:val="20"/>
          <w:lang w:eastAsia="pl-PL"/>
        </w:rPr>
        <w:t>lub telefonicznie</w:t>
      </w:r>
    </w:p>
    <w:p w:rsidR="00C8165D" w:rsidRPr="00571688" w:rsidRDefault="00C8165D" w:rsidP="006F4A96">
      <w:pPr>
        <w:pStyle w:val="Akapitzlist"/>
        <w:numPr>
          <w:ilvl w:val="0"/>
          <w:numId w:val="7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bookmarkStart w:id="2" w:name="_GoBack"/>
      <w:bookmarkEnd w:id="2"/>
      <w:r w:rsidRPr="00571688">
        <w:rPr>
          <w:rFonts w:ascii="Arial" w:hAnsi="Arial" w:cs="Arial"/>
          <w:sz w:val="20"/>
          <w:szCs w:val="20"/>
        </w:rPr>
        <w:t xml:space="preserve">Przekazanie placu budowy nastąpi w terminie do </w:t>
      </w:r>
      <w:r>
        <w:rPr>
          <w:rFonts w:ascii="Arial" w:hAnsi="Arial" w:cs="Arial"/>
          <w:sz w:val="20"/>
          <w:szCs w:val="20"/>
        </w:rPr>
        <w:t>10</w:t>
      </w:r>
      <w:r w:rsidRPr="00571688">
        <w:rPr>
          <w:rFonts w:ascii="Arial" w:hAnsi="Arial" w:cs="Arial"/>
          <w:sz w:val="20"/>
          <w:szCs w:val="20"/>
        </w:rPr>
        <w:t xml:space="preserve"> dni roboczych od podpisania umowy.</w:t>
      </w:r>
    </w:p>
    <w:p w:rsidR="00C8165D" w:rsidRDefault="00C8165D" w:rsidP="00C8165D">
      <w:pPr>
        <w:jc w:val="both"/>
        <w:rPr>
          <w:rFonts w:ascii="Arial" w:hAnsi="Arial" w:cs="Arial"/>
          <w:sz w:val="20"/>
          <w:szCs w:val="20"/>
        </w:rPr>
      </w:pPr>
    </w:p>
    <w:p w:rsidR="00B3643A" w:rsidRDefault="00B3643A"/>
    <w:sectPr w:rsidR="00B3643A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17260" w:rsidRDefault="00017260" w:rsidP="0079031D">
      <w:pPr>
        <w:spacing w:after="0" w:line="240" w:lineRule="auto"/>
      </w:pPr>
      <w:r>
        <w:separator/>
      </w:r>
    </w:p>
  </w:endnote>
  <w:endnote w:type="continuationSeparator" w:id="0">
    <w:p w:rsidR="00017260" w:rsidRDefault="00017260" w:rsidP="00790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17260" w:rsidRDefault="00017260" w:rsidP="0079031D">
      <w:pPr>
        <w:spacing w:after="0" w:line="240" w:lineRule="auto"/>
      </w:pPr>
      <w:r>
        <w:separator/>
      </w:r>
    </w:p>
  </w:footnote>
  <w:footnote w:type="continuationSeparator" w:id="0">
    <w:p w:rsidR="00017260" w:rsidRDefault="00017260" w:rsidP="007903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031D" w:rsidRPr="004F54CF" w:rsidRDefault="0079031D" w:rsidP="0079031D">
    <w:pPr>
      <w:pStyle w:val="Nagwek"/>
      <w:pBdr>
        <w:top w:val="none" w:sz="0" w:space="0" w:color="000000"/>
        <w:left w:val="none" w:sz="0" w:space="0" w:color="000000"/>
        <w:bottom w:val="single" w:sz="6" w:space="5" w:color="000000"/>
        <w:right w:val="none" w:sz="0" w:space="0" w:color="000000"/>
      </w:pBdr>
      <w:jc w:val="center"/>
      <w:rPr>
        <w:rFonts w:ascii="Arial" w:hAnsi="Arial" w:cs="Arial"/>
        <w:sz w:val="18"/>
        <w:szCs w:val="18"/>
      </w:rPr>
    </w:pPr>
    <w:bookmarkStart w:id="3" w:name="_Hlk227757202"/>
    <w:bookmarkStart w:id="4" w:name="_Hlk227757203"/>
    <w:r w:rsidRPr="00830BF1">
      <w:rPr>
        <w:rFonts w:ascii="Arial" w:hAnsi="Arial" w:cs="Arial"/>
        <w:sz w:val="16"/>
        <w:szCs w:val="16"/>
      </w:rPr>
      <w:t xml:space="preserve">Nr </w:t>
    </w:r>
    <w:r w:rsidRPr="004F54CF">
      <w:rPr>
        <w:rFonts w:ascii="Arial" w:hAnsi="Arial" w:cs="Arial"/>
        <w:sz w:val="18"/>
        <w:szCs w:val="18"/>
      </w:rPr>
      <w:t>postępowania PO-II.2610.17.26</w:t>
    </w:r>
    <w:r w:rsidRPr="004F54CF">
      <w:rPr>
        <w:rFonts w:ascii="Arial" w:hAnsi="Arial" w:cs="Arial"/>
        <w:sz w:val="18"/>
        <w:szCs w:val="18"/>
      </w:rPr>
      <w:tab/>
    </w:r>
    <w:r w:rsidRPr="004F54CF">
      <w:rPr>
        <w:rFonts w:ascii="Arial" w:hAnsi="Arial" w:cs="Arial"/>
        <w:sz w:val="18"/>
        <w:szCs w:val="18"/>
      </w:rPr>
      <w:tab/>
      <w:t>Specyfikacja Warunków Zamówienia</w:t>
    </w:r>
  </w:p>
  <w:p w:rsidR="0079031D" w:rsidRPr="00830BF1" w:rsidRDefault="0079031D" w:rsidP="0079031D">
    <w:pPr>
      <w:pStyle w:val="Nagwek"/>
      <w:pBdr>
        <w:top w:val="none" w:sz="0" w:space="0" w:color="000000"/>
        <w:left w:val="none" w:sz="0" w:space="0" w:color="000000"/>
        <w:bottom w:val="single" w:sz="6" w:space="5" w:color="000000"/>
        <w:right w:val="none" w:sz="0" w:space="0" w:color="000000"/>
      </w:pBdr>
      <w:rPr>
        <w:rFonts w:ascii="Arial" w:hAnsi="Arial" w:cs="Arial"/>
        <w:sz w:val="16"/>
        <w:szCs w:val="16"/>
      </w:rPr>
    </w:pPr>
    <w:r w:rsidRPr="004F54CF">
      <w:rPr>
        <w:rFonts w:ascii="Arial" w:hAnsi="Arial" w:cs="Arial"/>
        <w:sz w:val="18"/>
        <w:szCs w:val="18"/>
      </w:rPr>
      <w:t>Nazwa postępowania:</w:t>
    </w:r>
    <w:r w:rsidRPr="004F54CF">
      <w:rPr>
        <w:rFonts w:ascii="Arial" w:hAnsi="Arial" w:cs="Arial"/>
        <w:sz w:val="18"/>
        <w:szCs w:val="18"/>
      </w:rPr>
      <w:tab/>
      <w:t xml:space="preserve"> Remont Stawy cyplowej S Kosa S, Dalby pomiarowej na falochronie centralnym oraz Stawy nr 11 na torze </w:t>
    </w:r>
    <w:proofErr w:type="spellStart"/>
    <w:r w:rsidRPr="004F54CF">
      <w:rPr>
        <w:rFonts w:ascii="Arial" w:hAnsi="Arial" w:cs="Arial"/>
        <w:sz w:val="18"/>
        <w:szCs w:val="18"/>
      </w:rPr>
      <w:t>podejściowym</w:t>
    </w:r>
    <w:proofErr w:type="spellEnd"/>
    <w:r w:rsidRPr="004F54CF">
      <w:rPr>
        <w:rFonts w:ascii="Arial" w:hAnsi="Arial" w:cs="Arial"/>
        <w:sz w:val="18"/>
        <w:szCs w:val="18"/>
      </w:rPr>
      <w:t xml:space="preserve"> do Świnoujścia</w:t>
    </w:r>
    <w:bookmarkEnd w:id="3"/>
    <w:bookmarkEnd w:id="4"/>
  </w:p>
  <w:p w:rsidR="0079031D" w:rsidRDefault="0079031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D28B3"/>
    <w:multiLevelType w:val="hybridMultilevel"/>
    <w:tmpl w:val="77B6EB7C"/>
    <w:lvl w:ilvl="0" w:tplc="924039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D50BB8"/>
    <w:multiLevelType w:val="hybridMultilevel"/>
    <w:tmpl w:val="AD225F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E219F"/>
    <w:multiLevelType w:val="hybridMultilevel"/>
    <w:tmpl w:val="A5B0D63E"/>
    <w:lvl w:ilvl="0" w:tplc="21FC03B6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109838F3"/>
    <w:multiLevelType w:val="hybridMultilevel"/>
    <w:tmpl w:val="EF10CD6A"/>
    <w:name w:val="WW8Num51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2B8087A"/>
    <w:multiLevelType w:val="hybridMultilevel"/>
    <w:tmpl w:val="D5C693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FB094D"/>
    <w:multiLevelType w:val="hybridMultilevel"/>
    <w:tmpl w:val="954063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D95597"/>
    <w:multiLevelType w:val="hybridMultilevel"/>
    <w:tmpl w:val="8DFA3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344020"/>
    <w:multiLevelType w:val="hybridMultilevel"/>
    <w:tmpl w:val="3F9811F2"/>
    <w:name w:val="WW8Num51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6"/>
  </w:num>
  <w:num w:numId="7">
    <w:abstractNumId w:val="7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65D"/>
    <w:rsid w:val="00017260"/>
    <w:rsid w:val="00593773"/>
    <w:rsid w:val="006F4A96"/>
    <w:rsid w:val="0079031D"/>
    <w:rsid w:val="007E3F63"/>
    <w:rsid w:val="007F5801"/>
    <w:rsid w:val="00835E0E"/>
    <w:rsid w:val="00AB0FA2"/>
    <w:rsid w:val="00B3643A"/>
    <w:rsid w:val="00C8165D"/>
    <w:rsid w:val="00DA6CE2"/>
    <w:rsid w:val="00EA3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A2EAF9"/>
  <w15:chartTrackingRefBased/>
  <w15:docId w15:val="{38F927B7-7478-4CC1-96E9-E5F51BF6C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C8165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C8165D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8165D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nhideWhenUsed/>
    <w:rsid w:val="00790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79031D"/>
  </w:style>
  <w:style w:type="paragraph" w:styleId="Stopka">
    <w:name w:val="footer"/>
    <w:basedOn w:val="Normalny"/>
    <w:link w:val="StopkaZnak"/>
    <w:uiPriority w:val="99"/>
    <w:unhideWhenUsed/>
    <w:rsid w:val="00790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031D"/>
  </w:style>
  <w:style w:type="paragraph" w:customStyle="1" w:styleId="Tekstpodstawowy31">
    <w:name w:val="Tekst podstawowy 31"/>
    <w:basedOn w:val="Normalny"/>
    <w:rsid w:val="006F4A96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sz w:val="28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1017</Words>
  <Characters>6104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Szmudziński, Radosław</dc:creator>
  <cp:keywords/>
  <dc:description/>
  <cp:lastModifiedBy>Kędzierska, Katarzyna</cp:lastModifiedBy>
  <cp:revision>6</cp:revision>
  <dcterms:created xsi:type="dcterms:W3CDTF">2026-04-22T11:03:00Z</dcterms:created>
  <dcterms:modified xsi:type="dcterms:W3CDTF">2026-04-29T06:41:00Z</dcterms:modified>
</cp:coreProperties>
</file>